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302299-P7N7BZ-871" color2="#eeece1 [3214]" recolor="t" type="frame"/>
    </v:background>
  </w:background>
  <w:body>
    <w:p w:rsidR="003D1835" w:rsidRDefault="003D1835" w:rsidP="004B2CB1">
      <w:pPr>
        <w:spacing w:line="360" w:lineRule="auto"/>
        <w:rPr>
          <w:sz w:val="26"/>
          <w:szCs w:val="26"/>
        </w:rPr>
      </w:pPr>
      <w:r w:rsidRPr="00172460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1577975</wp:posOffset>
            </wp:positionH>
            <wp:positionV relativeFrom="paragraph">
              <wp:posOffset>408305</wp:posOffset>
            </wp:positionV>
            <wp:extent cx="2896235" cy="1285240"/>
            <wp:effectExtent l="19050" t="0" r="0" b="0"/>
            <wp:wrapSquare wrapText="bothSides"/>
            <wp:docPr id="1" name="Obraz 0" descr="logo psrm - z nazwą - kalend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srm - z nazwą - kalendarz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CB1">
        <w:rPr>
          <w:sz w:val="26"/>
          <w:szCs w:val="26"/>
        </w:rPr>
        <w:br w:type="textWrapping" w:clear="all"/>
      </w:r>
    </w:p>
    <w:p w:rsidR="002E39D0" w:rsidRDefault="002E39D0" w:rsidP="004B2CB1">
      <w:pPr>
        <w:spacing w:line="360" w:lineRule="auto"/>
        <w:rPr>
          <w:sz w:val="26"/>
          <w:szCs w:val="26"/>
        </w:rPr>
      </w:pPr>
    </w:p>
    <w:p w:rsidR="002E39D0" w:rsidRDefault="002E39D0" w:rsidP="004B2CB1">
      <w:pPr>
        <w:spacing w:line="360" w:lineRule="auto"/>
        <w:rPr>
          <w:sz w:val="26"/>
          <w:szCs w:val="26"/>
        </w:rPr>
      </w:pPr>
    </w:p>
    <w:p w:rsidR="002E39D0" w:rsidRPr="00172460" w:rsidRDefault="002E39D0" w:rsidP="004B2CB1">
      <w:pPr>
        <w:spacing w:line="360" w:lineRule="auto"/>
        <w:rPr>
          <w:sz w:val="26"/>
          <w:szCs w:val="26"/>
        </w:rPr>
      </w:pPr>
    </w:p>
    <w:p w:rsidR="00AE5A58" w:rsidRDefault="003D1835" w:rsidP="00AE5A58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9327A">
        <w:rPr>
          <w:rFonts w:cstheme="minorHAnsi"/>
          <w:sz w:val="24"/>
          <w:szCs w:val="24"/>
        </w:rPr>
        <w:t xml:space="preserve">zaprasza na szkolenie </w:t>
      </w:r>
      <w:r w:rsidR="007A3D6D">
        <w:rPr>
          <w:rFonts w:cstheme="minorHAnsi"/>
          <w:sz w:val="24"/>
          <w:szCs w:val="24"/>
        </w:rPr>
        <w:t>stacjonarne</w:t>
      </w:r>
      <w:r w:rsidR="0029327A" w:rsidRPr="0029327A">
        <w:rPr>
          <w:rFonts w:cstheme="minorHAnsi"/>
          <w:sz w:val="24"/>
          <w:szCs w:val="24"/>
        </w:rPr>
        <w:t xml:space="preserve"> </w:t>
      </w:r>
      <w:r w:rsidRPr="0029327A">
        <w:rPr>
          <w:rFonts w:cstheme="minorHAnsi"/>
          <w:sz w:val="24"/>
          <w:szCs w:val="24"/>
        </w:rPr>
        <w:t>na temat:</w:t>
      </w:r>
    </w:p>
    <w:p w:rsidR="00D93E9C" w:rsidRDefault="007A3D6D" w:rsidP="00AE5A58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4A0CCF">
        <w:rPr>
          <w:sz w:val="26"/>
          <w:szCs w:val="26"/>
        </w:rPr>
        <w:br/>
      </w:r>
      <w:r w:rsidRPr="00035A99">
        <w:rPr>
          <w:b/>
          <w:color w:val="365F91" w:themeColor="accent1" w:themeShade="BF"/>
          <w:sz w:val="36"/>
          <w:szCs w:val="36"/>
        </w:rPr>
        <w:t>"Wycena nakładów na nieruchomości w różnych sytuacjach prawnych"</w:t>
      </w:r>
    </w:p>
    <w:p w:rsidR="007A3D6D" w:rsidRPr="007A3D6D" w:rsidRDefault="007A3D6D" w:rsidP="007A3D6D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7A3D6D" w:rsidRPr="007A3D6D" w:rsidRDefault="0029327A" w:rsidP="007A3D6D">
      <w:pPr>
        <w:pStyle w:val="Akapitzlist"/>
        <w:numPr>
          <w:ilvl w:val="0"/>
          <w:numId w:val="20"/>
        </w:numPr>
        <w:spacing w:after="0" w:line="360" w:lineRule="auto"/>
        <w:contextualSpacing w:val="0"/>
        <w:jc w:val="both"/>
      </w:pPr>
      <w:r w:rsidRPr="0029327A">
        <w:rPr>
          <w:rFonts w:cstheme="minorHAnsi"/>
          <w:b/>
          <w:bCs/>
          <w:color w:val="1F497D"/>
          <w:sz w:val="24"/>
          <w:szCs w:val="24"/>
        </w:rPr>
        <w:t>Prowadzący:</w:t>
      </w:r>
      <w:r w:rsidR="00D93E9C">
        <w:rPr>
          <w:rFonts w:cstheme="minorHAnsi"/>
          <w:b/>
          <w:bCs/>
          <w:color w:val="1F497D"/>
          <w:sz w:val="24"/>
          <w:szCs w:val="24"/>
        </w:rPr>
        <w:t xml:space="preserve"> </w:t>
      </w:r>
      <w:r w:rsidR="007A3D6D" w:rsidRPr="007A3D6D">
        <w:rPr>
          <w:color w:val="000000"/>
          <w:sz w:val="24"/>
          <w:szCs w:val="24"/>
        </w:rPr>
        <w:t xml:space="preserve">dr inż. Jacek </w:t>
      </w:r>
      <w:proofErr w:type="spellStart"/>
      <w:r w:rsidR="007A3D6D" w:rsidRPr="007A3D6D">
        <w:rPr>
          <w:color w:val="000000"/>
          <w:sz w:val="24"/>
          <w:szCs w:val="24"/>
        </w:rPr>
        <w:t>Zyga</w:t>
      </w:r>
      <w:proofErr w:type="spellEnd"/>
      <w:r w:rsidR="007A3D6D">
        <w:rPr>
          <w:color w:val="000000"/>
          <w:sz w:val="24"/>
          <w:szCs w:val="24"/>
        </w:rPr>
        <w:t xml:space="preserve"> </w:t>
      </w:r>
    </w:p>
    <w:p w:rsidR="007A3D6D" w:rsidRPr="007A3D6D" w:rsidRDefault="007A3D6D" w:rsidP="007A3D6D">
      <w:pPr>
        <w:pStyle w:val="Akapitzlist"/>
        <w:spacing w:after="0" w:line="360" w:lineRule="auto"/>
        <w:contextualSpacing w:val="0"/>
        <w:jc w:val="both"/>
        <w:rPr>
          <w:rStyle w:val="Wyrnieniedelikatne"/>
          <w:i w:val="0"/>
          <w:iCs w:val="0"/>
          <w:color w:val="auto"/>
        </w:rPr>
      </w:pPr>
      <w:r w:rsidRPr="007A3D6D">
        <w:rPr>
          <w:color w:val="000000"/>
          <w:sz w:val="24"/>
          <w:szCs w:val="24"/>
        </w:rPr>
        <w:t xml:space="preserve">Ukończył studia i obronił pracę doktorską na Wydziale Geodezji i Kartografii Politechniki Warszawskiej. Wieloletni wykładowca na studiach inżynierskich, magisterskich oraz podyplomowych związanych z gospodarką nieruchomościami (Politechnika Lubelska, Uniwersytet Przyrodniczy w Lublinie, KUL, Lubelska Szkoła Biznesu, Wyższa Szkoła Ekonomii i Innowacji w Lublinie, Wyższa Szkoła Przedsiębiorczości i Administracji). Jest </w:t>
      </w:r>
      <w:r w:rsidR="00F0544A">
        <w:rPr>
          <w:color w:val="000000"/>
          <w:sz w:val="24"/>
          <w:szCs w:val="24"/>
        </w:rPr>
        <w:t>czynnym rzeczoznawcą</w:t>
      </w:r>
      <w:r w:rsidRPr="007A3D6D">
        <w:rPr>
          <w:color w:val="000000"/>
          <w:sz w:val="24"/>
          <w:szCs w:val="24"/>
        </w:rPr>
        <w:t xml:space="preserve"> majątkowym, biegłym sądowym, autorem wielu artykułów o tematyce wyceny nieruchomości. Posiada uprawnienia geodezyjne oraz uprawnienia Rzeczoznawcy majątkowego (numer uprawnień 667). Od 2002 roku jest członkiem Komisji Arbitrażowej Polskiej Federacji Stowarzyszeń Rzeczoznawców Majątkowych; od 2022 także członkiem Państwowej Komisji Kwalifikacyjnej.</w:t>
      </w:r>
    </w:p>
    <w:p w:rsidR="0029327A" w:rsidRPr="00806B75" w:rsidRDefault="0029327A" w:rsidP="00D93E9C">
      <w:pPr>
        <w:pStyle w:val="Akapitzlist"/>
        <w:numPr>
          <w:ilvl w:val="0"/>
          <w:numId w:val="20"/>
        </w:numPr>
        <w:spacing w:before="120" w:after="0" w:line="360" w:lineRule="auto"/>
        <w:ind w:left="714" w:hanging="357"/>
        <w:contextualSpacing w:val="0"/>
        <w:rPr>
          <w:rStyle w:val="Wyrnieniedelikatne"/>
          <w:i w:val="0"/>
          <w:iCs w:val="0"/>
          <w:color w:val="000000" w:themeColor="text1"/>
          <w:sz w:val="24"/>
          <w:szCs w:val="24"/>
        </w:rPr>
      </w:pPr>
      <w:r w:rsidRPr="0029327A">
        <w:rPr>
          <w:rFonts w:cstheme="minorHAnsi"/>
          <w:b/>
          <w:bCs/>
          <w:color w:val="1F497D"/>
          <w:sz w:val="24"/>
          <w:szCs w:val="24"/>
        </w:rPr>
        <w:t>Termin</w:t>
      </w:r>
      <w:r w:rsidRPr="00D93E9C">
        <w:rPr>
          <w:color w:val="000000" w:themeColor="text1"/>
          <w:sz w:val="24"/>
          <w:szCs w:val="24"/>
        </w:rPr>
        <w:t xml:space="preserve">: </w:t>
      </w:r>
      <w:r w:rsidR="007A3D6D" w:rsidRPr="007A3D6D">
        <w:rPr>
          <w:color w:val="000000"/>
          <w:sz w:val="24"/>
          <w:szCs w:val="24"/>
        </w:rPr>
        <w:t>17-18 listopada 2022 r.</w:t>
      </w:r>
    </w:p>
    <w:p w:rsidR="0029327A" w:rsidRPr="00806B75" w:rsidRDefault="0029327A" w:rsidP="00D93E9C">
      <w:pPr>
        <w:pStyle w:val="Bezodstpw"/>
        <w:numPr>
          <w:ilvl w:val="0"/>
          <w:numId w:val="18"/>
        </w:numPr>
        <w:spacing w:line="360" w:lineRule="auto"/>
        <w:jc w:val="both"/>
        <w:rPr>
          <w:rStyle w:val="Wyrnieniedelikatne"/>
          <w:rFonts w:cstheme="minorHAnsi"/>
          <w:b/>
          <w:bCs/>
          <w:i w:val="0"/>
          <w:iCs w:val="0"/>
          <w:color w:val="1F497D"/>
          <w:sz w:val="24"/>
          <w:szCs w:val="24"/>
        </w:rPr>
      </w:pPr>
      <w:r w:rsidRPr="00806B75">
        <w:rPr>
          <w:rFonts w:cstheme="minorHAnsi"/>
          <w:b/>
          <w:bCs/>
          <w:color w:val="1F497D"/>
          <w:sz w:val="24"/>
          <w:szCs w:val="24"/>
        </w:rPr>
        <w:t>Forma</w:t>
      </w:r>
      <w:r w:rsidRPr="00806B75">
        <w:rPr>
          <w:rFonts w:cstheme="minorHAnsi"/>
          <w:b/>
          <w:bCs/>
          <w:color w:val="1F497D" w:themeColor="dark2"/>
          <w:sz w:val="24"/>
          <w:szCs w:val="24"/>
        </w:rPr>
        <w:t xml:space="preserve">: </w:t>
      </w:r>
      <w:r w:rsidR="007A3D6D" w:rsidRPr="007A3D6D">
        <w:rPr>
          <w:rStyle w:val="Wyrnieniedelikatne"/>
          <w:rFonts w:cstheme="minorHAnsi"/>
          <w:i w:val="0"/>
          <w:color w:val="000000" w:themeColor="text1"/>
          <w:sz w:val="24"/>
          <w:szCs w:val="24"/>
        </w:rPr>
        <w:t>szkolenie stacjonarne</w:t>
      </w:r>
    </w:p>
    <w:p w:rsidR="0029327A" w:rsidRDefault="0029327A" w:rsidP="00D93E9C">
      <w:pPr>
        <w:pStyle w:val="Bezodstpw"/>
        <w:numPr>
          <w:ilvl w:val="0"/>
          <w:numId w:val="18"/>
        </w:numPr>
        <w:spacing w:line="360" w:lineRule="auto"/>
        <w:jc w:val="both"/>
        <w:rPr>
          <w:rFonts w:cstheme="minorHAnsi"/>
          <w:b/>
          <w:bCs/>
          <w:color w:val="1F497D"/>
          <w:sz w:val="24"/>
          <w:szCs w:val="24"/>
        </w:rPr>
      </w:pPr>
      <w:r w:rsidRPr="0029327A">
        <w:rPr>
          <w:rFonts w:cstheme="minorHAnsi"/>
          <w:b/>
          <w:bCs/>
          <w:color w:val="1F497D"/>
          <w:sz w:val="24"/>
          <w:szCs w:val="24"/>
        </w:rPr>
        <w:t>Koszt szkolenia (brutto):</w:t>
      </w:r>
    </w:p>
    <w:p w:rsidR="00D93E9C" w:rsidRPr="00D93E9C" w:rsidRDefault="00D93E9C" w:rsidP="00D93E9C">
      <w:pPr>
        <w:spacing w:before="120"/>
        <w:ind w:left="709"/>
        <w:rPr>
          <w:color w:val="000000" w:themeColor="text1"/>
          <w:sz w:val="24"/>
          <w:szCs w:val="24"/>
        </w:rPr>
      </w:pPr>
      <w:r w:rsidRPr="00D93E9C">
        <w:rPr>
          <w:color w:val="000000" w:themeColor="text1"/>
          <w:sz w:val="24"/>
          <w:szCs w:val="24"/>
        </w:rPr>
        <w:t xml:space="preserve">Dla członków PSRM i pracowników organów administracji publicznej: </w:t>
      </w:r>
      <w:r w:rsidR="007A3D6D">
        <w:rPr>
          <w:color w:val="000000" w:themeColor="text1"/>
          <w:sz w:val="24"/>
          <w:szCs w:val="24"/>
        </w:rPr>
        <w:t>350</w:t>
      </w:r>
      <w:r w:rsidRPr="00D93E9C">
        <w:rPr>
          <w:color w:val="000000" w:themeColor="text1"/>
          <w:sz w:val="24"/>
          <w:szCs w:val="24"/>
        </w:rPr>
        <w:t xml:space="preserve"> zł </w:t>
      </w:r>
    </w:p>
    <w:p w:rsidR="00D93E9C" w:rsidRPr="00D93E9C" w:rsidRDefault="00D93E9C" w:rsidP="00D93E9C">
      <w:pPr>
        <w:spacing w:before="120"/>
        <w:ind w:left="709"/>
        <w:rPr>
          <w:color w:val="000000" w:themeColor="text1"/>
          <w:sz w:val="24"/>
          <w:szCs w:val="24"/>
        </w:rPr>
      </w:pPr>
      <w:r w:rsidRPr="00D93E9C">
        <w:rPr>
          <w:color w:val="000000" w:themeColor="text1"/>
          <w:sz w:val="24"/>
          <w:szCs w:val="24"/>
        </w:rPr>
        <w:t xml:space="preserve">Dla </w:t>
      </w:r>
      <w:r w:rsidR="00F0544A" w:rsidRPr="00D93E9C">
        <w:rPr>
          <w:color w:val="000000" w:themeColor="text1"/>
          <w:sz w:val="24"/>
          <w:szCs w:val="24"/>
        </w:rPr>
        <w:t>pracowników organów administracji publicznej</w:t>
      </w:r>
      <w:r w:rsidR="00F0544A">
        <w:rPr>
          <w:color w:val="000000" w:themeColor="text1"/>
          <w:sz w:val="24"/>
          <w:szCs w:val="24"/>
        </w:rPr>
        <w:t xml:space="preserve"> : 400</w:t>
      </w:r>
      <w:r w:rsidRPr="00D93E9C">
        <w:rPr>
          <w:color w:val="000000" w:themeColor="text1"/>
          <w:sz w:val="24"/>
          <w:szCs w:val="24"/>
        </w:rPr>
        <w:t xml:space="preserve"> zł</w:t>
      </w:r>
    </w:p>
    <w:p w:rsidR="0029327A" w:rsidRDefault="00D93E9C" w:rsidP="00D93E9C">
      <w:pPr>
        <w:spacing w:before="120"/>
        <w:rPr>
          <w:color w:val="000000" w:themeColor="text1"/>
          <w:sz w:val="24"/>
          <w:szCs w:val="24"/>
        </w:rPr>
      </w:pPr>
      <w:r w:rsidRPr="00D93E9C">
        <w:rPr>
          <w:color w:val="000000" w:themeColor="text1"/>
          <w:sz w:val="24"/>
          <w:szCs w:val="24"/>
        </w:rPr>
        <w:tab/>
        <w:t xml:space="preserve">Dla pozostałych: </w:t>
      </w:r>
      <w:r w:rsidR="00F0544A">
        <w:rPr>
          <w:color w:val="000000" w:themeColor="text1"/>
          <w:sz w:val="24"/>
          <w:szCs w:val="24"/>
        </w:rPr>
        <w:t>500</w:t>
      </w:r>
      <w:r w:rsidRPr="00D93E9C">
        <w:rPr>
          <w:color w:val="000000" w:themeColor="text1"/>
          <w:sz w:val="24"/>
          <w:szCs w:val="24"/>
        </w:rPr>
        <w:t xml:space="preserve"> zł </w:t>
      </w:r>
    </w:p>
    <w:p w:rsidR="00806B75" w:rsidRDefault="00806B75" w:rsidP="00D93E9C">
      <w:pPr>
        <w:spacing w:before="120"/>
        <w:rPr>
          <w:color w:val="000000" w:themeColor="text1"/>
          <w:sz w:val="24"/>
          <w:szCs w:val="24"/>
        </w:rPr>
      </w:pPr>
    </w:p>
    <w:p w:rsidR="00806B75" w:rsidRPr="00D93E9C" w:rsidRDefault="00806B75" w:rsidP="00D93E9C">
      <w:pPr>
        <w:spacing w:before="120"/>
        <w:rPr>
          <w:color w:val="000000" w:themeColor="text1"/>
          <w:sz w:val="24"/>
          <w:szCs w:val="24"/>
        </w:rPr>
      </w:pPr>
    </w:p>
    <w:p w:rsidR="007A3D6D" w:rsidRPr="00F0544A" w:rsidRDefault="002E39D0" w:rsidP="00F0544A">
      <w:pPr>
        <w:spacing w:after="40" w:line="360" w:lineRule="auto"/>
        <w:jc w:val="both"/>
        <w:rPr>
          <w:rFonts w:cstheme="minorHAnsi"/>
          <w:b/>
          <w:bCs/>
          <w:color w:val="1F497D" w:themeColor="dark2"/>
          <w:sz w:val="28"/>
          <w:szCs w:val="24"/>
        </w:rPr>
      </w:pPr>
      <w:r w:rsidRPr="007A3D6D">
        <w:rPr>
          <w:rFonts w:cstheme="minorHAnsi"/>
          <w:b/>
          <w:bCs/>
          <w:color w:val="1F497D" w:themeColor="dark2"/>
          <w:sz w:val="28"/>
          <w:szCs w:val="24"/>
        </w:rPr>
        <w:lastRenderedPageBreak/>
        <w:t>PLAN SZKOLENIA:</w:t>
      </w:r>
    </w:p>
    <w:p w:rsidR="007A3D6D" w:rsidRPr="007A3D6D" w:rsidRDefault="007A3D6D" w:rsidP="007A3D6D">
      <w:pPr>
        <w:pStyle w:val="Default"/>
        <w:spacing w:after="96" w:line="360" w:lineRule="auto"/>
        <w:jc w:val="both"/>
        <w:rPr>
          <w:rFonts w:asciiTheme="minorHAnsi" w:hAnsiTheme="minorHAnsi" w:cstheme="minorBidi"/>
        </w:rPr>
      </w:pPr>
      <w:r w:rsidRPr="007A3D6D">
        <w:rPr>
          <w:rFonts w:asciiTheme="minorHAnsi" w:hAnsiTheme="minorHAnsi" w:cstheme="minorBidi"/>
        </w:rPr>
        <w:t>1. Obliczanie wartości nakładów użytkowników wieczystych oraz jednostek nieposiadających osobowości prawnej sprawujących trwały zarząd</w:t>
      </w:r>
      <w:r>
        <w:rPr>
          <w:rFonts w:asciiTheme="minorHAnsi" w:hAnsiTheme="minorHAnsi" w:cstheme="minorBidi"/>
        </w:rPr>
        <w:t>.</w:t>
      </w:r>
      <w:r w:rsidRPr="007A3D6D">
        <w:rPr>
          <w:rFonts w:asciiTheme="minorHAnsi" w:hAnsiTheme="minorHAnsi" w:cstheme="minorBidi"/>
        </w:rPr>
        <w:t xml:space="preserve"> </w:t>
      </w:r>
    </w:p>
    <w:p w:rsidR="007A3D6D" w:rsidRPr="007A3D6D" w:rsidRDefault="007A3D6D" w:rsidP="007A3D6D">
      <w:pPr>
        <w:pStyle w:val="Default"/>
        <w:numPr>
          <w:ilvl w:val="2"/>
          <w:numId w:val="26"/>
        </w:numPr>
        <w:spacing w:after="96" w:line="360" w:lineRule="auto"/>
        <w:ind w:left="426"/>
        <w:jc w:val="both"/>
        <w:rPr>
          <w:rFonts w:asciiTheme="minorHAnsi" w:hAnsiTheme="minorHAnsi" w:cstheme="minorBidi"/>
        </w:rPr>
      </w:pPr>
      <w:r w:rsidRPr="007A3D6D">
        <w:rPr>
          <w:rFonts w:asciiTheme="minorHAnsi" w:hAnsiTheme="minorHAnsi" w:cstheme="minorBidi"/>
        </w:rPr>
        <w:t>Ogólne zasady obliczania (rozliczania) wartości nakładów</w:t>
      </w:r>
      <w:r>
        <w:rPr>
          <w:rFonts w:asciiTheme="minorHAnsi" w:hAnsiTheme="minorHAnsi" w:cstheme="minorBidi"/>
        </w:rPr>
        <w:t>.</w:t>
      </w:r>
      <w:r w:rsidRPr="007A3D6D">
        <w:rPr>
          <w:rFonts w:asciiTheme="minorHAnsi" w:hAnsiTheme="minorHAnsi" w:cstheme="minorBidi"/>
        </w:rPr>
        <w:t xml:space="preserve"> </w:t>
      </w:r>
    </w:p>
    <w:p w:rsidR="007A3D6D" w:rsidRPr="007A3D6D" w:rsidRDefault="007A3D6D" w:rsidP="007A3D6D">
      <w:pPr>
        <w:pStyle w:val="Default"/>
        <w:numPr>
          <w:ilvl w:val="2"/>
          <w:numId w:val="26"/>
        </w:numPr>
        <w:spacing w:after="96" w:line="360" w:lineRule="auto"/>
        <w:ind w:left="426"/>
        <w:jc w:val="both"/>
        <w:rPr>
          <w:rFonts w:asciiTheme="minorHAnsi" w:hAnsiTheme="minorHAnsi" w:cstheme="minorBidi"/>
        </w:rPr>
      </w:pPr>
      <w:r w:rsidRPr="007A3D6D">
        <w:rPr>
          <w:rFonts w:asciiTheme="minorHAnsi" w:hAnsiTheme="minorHAnsi" w:cstheme="minorBidi"/>
        </w:rPr>
        <w:t>Analiza prawnych podstaw obliczania wartości nakładów</w:t>
      </w:r>
      <w:r>
        <w:rPr>
          <w:rFonts w:asciiTheme="minorHAnsi" w:hAnsiTheme="minorHAnsi" w:cstheme="minorBidi"/>
        </w:rPr>
        <w:t>.</w:t>
      </w:r>
      <w:r w:rsidRPr="007A3D6D">
        <w:rPr>
          <w:rFonts w:asciiTheme="minorHAnsi" w:hAnsiTheme="minorHAnsi" w:cstheme="minorBidi"/>
        </w:rPr>
        <w:t xml:space="preserve"> </w:t>
      </w:r>
    </w:p>
    <w:p w:rsidR="007A3D6D" w:rsidRPr="007A3D6D" w:rsidRDefault="007A3D6D" w:rsidP="007A3D6D">
      <w:pPr>
        <w:pStyle w:val="Default"/>
        <w:numPr>
          <w:ilvl w:val="2"/>
          <w:numId w:val="26"/>
        </w:numPr>
        <w:spacing w:after="96" w:line="360" w:lineRule="auto"/>
        <w:ind w:left="426"/>
        <w:jc w:val="both"/>
        <w:rPr>
          <w:rFonts w:asciiTheme="minorHAnsi" w:hAnsiTheme="minorHAnsi" w:cstheme="minorBidi"/>
        </w:rPr>
      </w:pPr>
      <w:r w:rsidRPr="007A3D6D">
        <w:rPr>
          <w:rFonts w:asciiTheme="minorHAnsi" w:hAnsiTheme="minorHAnsi" w:cstheme="minorBidi"/>
        </w:rPr>
        <w:t>Obliczanie wartości nakładów użytkowników wieczystych na etapie aktualizacji opłat rocznych</w:t>
      </w:r>
      <w:r>
        <w:rPr>
          <w:rFonts w:asciiTheme="minorHAnsi" w:hAnsiTheme="minorHAnsi" w:cstheme="minorBidi"/>
        </w:rPr>
        <w:t>.</w:t>
      </w:r>
      <w:r w:rsidRPr="007A3D6D">
        <w:rPr>
          <w:rFonts w:asciiTheme="minorHAnsi" w:hAnsiTheme="minorHAnsi" w:cstheme="minorBidi"/>
        </w:rPr>
        <w:t xml:space="preserve"> </w:t>
      </w:r>
    </w:p>
    <w:p w:rsidR="007A3D6D" w:rsidRPr="007A3D6D" w:rsidRDefault="007A3D6D" w:rsidP="007A3D6D">
      <w:pPr>
        <w:pStyle w:val="Default"/>
        <w:numPr>
          <w:ilvl w:val="2"/>
          <w:numId w:val="26"/>
        </w:numPr>
        <w:spacing w:after="96" w:line="360" w:lineRule="auto"/>
        <w:ind w:left="426"/>
        <w:jc w:val="both"/>
        <w:rPr>
          <w:rFonts w:asciiTheme="minorHAnsi" w:hAnsiTheme="minorHAnsi" w:cstheme="minorBidi"/>
        </w:rPr>
      </w:pPr>
      <w:r w:rsidRPr="007A3D6D">
        <w:rPr>
          <w:rFonts w:asciiTheme="minorHAnsi" w:hAnsiTheme="minorHAnsi" w:cstheme="minorBidi"/>
        </w:rPr>
        <w:t>Co należy do nakładów zaliczanych na poczet aktualizowanych odpowiednich opłat rocznych</w:t>
      </w:r>
      <w:r>
        <w:rPr>
          <w:rFonts w:asciiTheme="minorHAnsi" w:hAnsiTheme="minorHAnsi" w:cstheme="minorBidi"/>
        </w:rPr>
        <w:t>.</w:t>
      </w:r>
      <w:r w:rsidRPr="007A3D6D">
        <w:rPr>
          <w:rFonts w:asciiTheme="minorHAnsi" w:hAnsiTheme="minorHAnsi" w:cstheme="minorBidi"/>
        </w:rPr>
        <w:t xml:space="preserve"> </w:t>
      </w:r>
    </w:p>
    <w:p w:rsidR="007A3D6D" w:rsidRPr="007A3D6D" w:rsidRDefault="007A3D6D" w:rsidP="007A3D6D">
      <w:pPr>
        <w:pStyle w:val="Default"/>
        <w:numPr>
          <w:ilvl w:val="2"/>
          <w:numId w:val="26"/>
        </w:numPr>
        <w:spacing w:after="96" w:line="360" w:lineRule="auto"/>
        <w:ind w:left="426"/>
        <w:jc w:val="both"/>
        <w:rPr>
          <w:rFonts w:asciiTheme="minorHAnsi" w:hAnsiTheme="minorHAnsi" w:cstheme="minorBidi"/>
        </w:rPr>
      </w:pPr>
      <w:r w:rsidRPr="007A3D6D">
        <w:rPr>
          <w:rFonts w:asciiTheme="minorHAnsi" w:hAnsiTheme="minorHAnsi" w:cstheme="minorBidi"/>
        </w:rPr>
        <w:t>Nakłady konieczne wpływające na cechy techniczno-użytkowe gruntu</w:t>
      </w:r>
      <w:r>
        <w:rPr>
          <w:rFonts w:asciiTheme="minorHAnsi" w:hAnsiTheme="minorHAnsi" w:cstheme="minorBidi"/>
        </w:rPr>
        <w:t>.</w:t>
      </w:r>
      <w:r w:rsidRPr="007A3D6D">
        <w:rPr>
          <w:rFonts w:asciiTheme="minorHAnsi" w:hAnsiTheme="minorHAnsi" w:cstheme="minorBidi"/>
        </w:rPr>
        <w:t xml:space="preserve"> </w:t>
      </w:r>
    </w:p>
    <w:p w:rsidR="007A3D6D" w:rsidRPr="007A3D6D" w:rsidRDefault="007A3D6D" w:rsidP="007A3D6D">
      <w:pPr>
        <w:pStyle w:val="Default"/>
        <w:numPr>
          <w:ilvl w:val="2"/>
          <w:numId w:val="26"/>
        </w:numPr>
        <w:spacing w:after="96" w:line="360" w:lineRule="auto"/>
        <w:ind w:left="426"/>
        <w:jc w:val="both"/>
        <w:rPr>
          <w:rFonts w:asciiTheme="minorHAnsi" w:hAnsiTheme="minorHAnsi" w:cstheme="minorBidi"/>
        </w:rPr>
      </w:pPr>
      <w:r w:rsidRPr="007A3D6D">
        <w:rPr>
          <w:rFonts w:asciiTheme="minorHAnsi" w:hAnsiTheme="minorHAnsi" w:cstheme="minorBidi"/>
        </w:rPr>
        <w:t xml:space="preserve">Rozliczenie nakładów po wygaśnięciu prawa </w:t>
      </w:r>
      <w:proofErr w:type="spellStart"/>
      <w:r w:rsidRPr="007A3D6D">
        <w:rPr>
          <w:rFonts w:asciiTheme="minorHAnsi" w:hAnsiTheme="minorHAnsi" w:cstheme="minorBidi"/>
        </w:rPr>
        <w:t>uw</w:t>
      </w:r>
      <w:proofErr w:type="spellEnd"/>
      <w:r w:rsidRPr="007A3D6D">
        <w:rPr>
          <w:rFonts w:asciiTheme="minorHAnsi" w:hAnsiTheme="minorHAnsi" w:cstheme="minorBidi"/>
        </w:rPr>
        <w:t xml:space="preserve">. </w:t>
      </w:r>
    </w:p>
    <w:p w:rsidR="007A3D6D" w:rsidRPr="007A3D6D" w:rsidRDefault="007A3D6D" w:rsidP="007A3D6D">
      <w:pPr>
        <w:pStyle w:val="Default"/>
        <w:spacing w:after="96" w:line="360" w:lineRule="auto"/>
        <w:jc w:val="both"/>
        <w:rPr>
          <w:rFonts w:asciiTheme="minorHAnsi" w:hAnsiTheme="minorHAnsi" w:cstheme="minorBidi"/>
        </w:rPr>
      </w:pPr>
      <w:r w:rsidRPr="007A3D6D">
        <w:rPr>
          <w:rFonts w:asciiTheme="minorHAnsi" w:hAnsiTheme="minorHAnsi" w:cstheme="minorBidi"/>
        </w:rPr>
        <w:t>2. Obliczanie wartości nakładów jednostek nie posiadających osobowości prawnej sprawujących trwały zarząd, na etapie aktualizacji opłat rocznych</w:t>
      </w:r>
      <w:r>
        <w:rPr>
          <w:rFonts w:asciiTheme="minorHAnsi" w:hAnsiTheme="minorHAnsi" w:cstheme="minorBidi"/>
        </w:rPr>
        <w:t>.</w:t>
      </w:r>
      <w:r w:rsidRPr="007A3D6D">
        <w:rPr>
          <w:rFonts w:asciiTheme="minorHAnsi" w:hAnsiTheme="minorHAnsi" w:cstheme="minorBidi"/>
        </w:rPr>
        <w:t xml:space="preserve"> </w:t>
      </w:r>
    </w:p>
    <w:p w:rsidR="007A3D6D" w:rsidRPr="007A3D6D" w:rsidRDefault="007A3D6D" w:rsidP="007A3D6D">
      <w:pPr>
        <w:pStyle w:val="Default"/>
        <w:spacing w:after="96" w:line="360" w:lineRule="auto"/>
        <w:jc w:val="both"/>
        <w:rPr>
          <w:rFonts w:asciiTheme="minorHAnsi" w:hAnsiTheme="minorHAnsi" w:cstheme="minorBidi"/>
        </w:rPr>
      </w:pPr>
      <w:r w:rsidRPr="007A3D6D">
        <w:rPr>
          <w:rFonts w:asciiTheme="minorHAnsi" w:hAnsiTheme="minorHAnsi" w:cstheme="minorBidi"/>
        </w:rPr>
        <w:t xml:space="preserve">3. Obliczanie wartości i rozliczanie nakładów właścicieli nieruchomości w sytuacji naliczania opłat adiacenckich z tytułu budowy urządzeń infrastruktury. </w:t>
      </w:r>
    </w:p>
    <w:p w:rsidR="007A3D6D" w:rsidRPr="007A3D6D" w:rsidRDefault="007A3D6D" w:rsidP="007A3D6D">
      <w:pPr>
        <w:pStyle w:val="Default"/>
        <w:spacing w:after="96" w:line="360" w:lineRule="auto"/>
        <w:jc w:val="both"/>
        <w:rPr>
          <w:rFonts w:asciiTheme="minorHAnsi" w:hAnsiTheme="minorHAnsi" w:cstheme="minorBidi"/>
        </w:rPr>
      </w:pPr>
      <w:r w:rsidRPr="007A3D6D">
        <w:rPr>
          <w:rFonts w:asciiTheme="minorHAnsi" w:hAnsiTheme="minorHAnsi" w:cstheme="minorBidi"/>
        </w:rPr>
        <w:t>4. Rozliczanie nakładów posiadaczy zależnych lub posiadacz</w:t>
      </w:r>
      <w:r w:rsidR="00F0544A">
        <w:rPr>
          <w:rFonts w:asciiTheme="minorHAnsi" w:hAnsiTheme="minorHAnsi" w:cstheme="minorBidi"/>
        </w:rPr>
        <w:t>y samoistnych w rozliczeniach z </w:t>
      </w:r>
      <w:r w:rsidRPr="007A3D6D">
        <w:rPr>
          <w:rFonts w:asciiTheme="minorHAnsi" w:hAnsiTheme="minorHAnsi" w:cstheme="minorBidi"/>
        </w:rPr>
        <w:t xml:space="preserve">właścicielem. </w:t>
      </w:r>
    </w:p>
    <w:p w:rsidR="007A3D6D" w:rsidRPr="007A3D6D" w:rsidRDefault="007A3D6D" w:rsidP="007A3D6D">
      <w:pPr>
        <w:pStyle w:val="Default"/>
        <w:spacing w:after="96" w:line="360" w:lineRule="auto"/>
        <w:jc w:val="both"/>
        <w:rPr>
          <w:rFonts w:asciiTheme="minorHAnsi" w:hAnsiTheme="minorHAnsi" w:cstheme="minorBidi"/>
        </w:rPr>
      </w:pPr>
      <w:r w:rsidRPr="007A3D6D">
        <w:rPr>
          <w:rFonts w:asciiTheme="minorHAnsi" w:hAnsiTheme="minorHAnsi" w:cstheme="minorBidi"/>
        </w:rPr>
        <w:t xml:space="preserve">5. Rozliczanie nakładów współwłaścicieli nieruchomości na etapie znoszenia współwłasności. </w:t>
      </w:r>
    </w:p>
    <w:p w:rsidR="007A3D6D" w:rsidRPr="007A3D6D" w:rsidRDefault="007A3D6D" w:rsidP="007A3D6D">
      <w:pPr>
        <w:pStyle w:val="Default"/>
        <w:spacing w:after="96" w:line="360" w:lineRule="auto"/>
        <w:jc w:val="both"/>
        <w:rPr>
          <w:rFonts w:asciiTheme="minorHAnsi" w:hAnsiTheme="minorHAnsi" w:cstheme="minorBidi"/>
        </w:rPr>
      </w:pPr>
      <w:r w:rsidRPr="007A3D6D">
        <w:rPr>
          <w:rFonts w:asciiTheme="minorHAnsi" w:hAnsiTheme="minorHAnsi" w:cstheme="minorBidi"/>
        </w:rPr>
        <w:t xml:space="preserve">6. Rozliczanie nakładów spadkobierców na majątek spadkodawcy. </w:t>
      </w:r>
    </w:p>
    <w:p w:rsidR="007A3D6D" w:rsidRPr="007A3D6D" w:rsidRDefault="007A3D6D" w:rsidP="007A3D6D">
      <w:pPr>
        <w:pStyle w:val="Default"/>
        <w:spacing w:line="360" w:lineRule="auto"/>
        <w:jc w:val="both"/>
        <w:rPr>
          <w:rFonts w:asciiTheme="minorHAnsi" w:hAnsiTheme="minorHAnsi" w:cstheme="minorBidi"/>
        </w:rPr>
      </w:pPr>
      <w:r w:rsidRPr="007A3D6D">
        <w:rPr>
          <w:rFonts w:asciiTheme="minorHAnsi" w:hAnsiTheme="minorHAnsi" w:cstheme="minorBidi"/>
        </w:rPr>
        <w:t xml:space="preserve">7. Rozliczanie nakładów małżonków na etapie znoszenia wspólności majątkowej. </w:t>
      </w:r>
    </w:p>
    <w:p w:rsidR="003B6AF9" w:rsidRPr="0029327A" w:rsidRDefault="003B6AF9" w:rsidP="00BE1794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:rsidR="003D1835" w:rsidRPr="0009055E" w:rsidRDefault="003D1835" w:rsidP="00BE1794">
      <w:pPr>
        <w:spacing w:line="360" w:lineRule="auto"/>
        <w:jc w:val="both"/>
        <w:rPr>
          <w:rFonts w:cstheme="minorHAnsi"/>
          <w:b/>
          <w:sz w:val="24"/>
          <w:szCs w:val="24"/>
          <w:u w:val="single"/>
        </w:rPr>
      </w:pPr>
      <w:r w:rsidRPr="0009055E">
        <w:rPr>
          <w:rFonts w:cstheme="minorHAnsi"/>
          <w:b/>
          <w:sz w:val="24"/>
          <w:szCs w:val="24"/>
          <w:u w:val="single"/>
        </w:rPr>
        <w:t xml:space="preserve">Zgłoszenia na szkolenie na karcie zgłoszenia oraz wpłaty na nasze konto przyjmujemy do </w:t>
      </w:r>
      <w:r w:rsidR="007A3D6D">
        <w:rPr>
          <w:rFonts w:cstheme="minorHAnsi"/>
          <w:b/>
          <w:sz w:val="24"/>
          <w:szCs w:val="24"/>
          <w:u w:val="single"/>
        </w:rPr>
        <w:t>10 listopada 2022 roku.</w:t>
      </w:r>
    </w:p>
    <w:p w:rsidR="006D5EC2" w:rsidRDefault="006D5EC2" w:rsidP="00BE1794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29327A" w:rsidRPr="0029327A" w:rsidRDefault="0029327A" w:rsidP="00BE1794">
      <w:pPr>
        <w:spacing w:line="360" w:lineRule="auto"/>
        <w:jc w:val="both"/>
        <w:rPr>
          <w:rFonts w:cstheme="minorHAnsi"/>
          <w:sz w:val="24"/>
          <w:szCs w:val="24"/>
        </w:rPr>
      </w:pPr>
    </w:p>
    <w:sectPr w:rsidR="0029327A" w:rsidRPr="0029327A" w:rsidSect="00CB1D49">
      <w:type w:val="continuous"/>
      <w:pgSz w:w="11907" w:h="16839" w:code="9"/>
      <w:pgMar w:top="851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5942"/>
    <w:multiLevelType w:val="hybridMultilevel"/>
    <w:tmpl w:val="D62CF820"/>
    <w:lvl w:ilvl="0" w:tplc="88B03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438A3"/>
    <w:multiLevelType w:val="multilevel"/>
    <w:tmpl w:val="29DC63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73723B"/>
    <w:multiLevelType w:val="hybridMultilevel"/>
    <w:tmpl w:val="48926E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35FE8"/>
    <w:multiLevelType w:val="hybridMultilevel"/>
    <w:tmpl w:val="3AB24AB2"/>
    <w:lvl w:ilvl="0" w:tplc="0415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2AFD7294"/>
    <w:multiLevelType w:val="hybridMultilevel"/>
    <w:tmpl w:val="CACC806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5BE090B"/>
    <w:multiLevelType w:val="hybridMultilevel"/>
    <w:tmpl w:val="308CF942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391756EB"/>
    <w:multiLevelType w:val="hybridMultilevel"/>
    <w:tmpl w:val="707481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EF7559B"/>
    <w:multiLevelType w:val="hybridMultilevel"/>
    <w:tmpl w:val="E7FEB7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0F7C65"/>
    <w:multiLevelType w:val="hybridMultilevel"/>
    <w:tmpl w:val="6A6AEE9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53065E"/>
    <w:multiLevelType w:val="multilevel"/>
    <w:tmpl w:val="0EE0E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A10C3F"/>
    <w:multiLevelType w:val="hybridMultilevel"/>
    <w:tmpl w:val="BCD8402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DF578D2"/>
    <w:multiLevelType w:val="hybridMultilevel"/>
    <w:tmpl w:val="3D58A8AE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4EE56D6B"/>
    <w:multiLevelType w:val="hybridMultilevel"/>
    <w:tmpl w:val="E2BABB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4B13FF1"/>
    <w:multiLevelType w:val="hybridMultilevel"/>
    <w:tmpl w:val="5F3E28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E46CEC"/>
    <w:multiLevelType w:val="hybridMultilevel"/>
    <w:tmpl w:val="B27276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2372D3A"/>
    <w:multiLevelType w:val="hybridMultilevel"/>
    <w:tmpl w:val="DF880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895299"/>
    <w:multiLevelType w:val="multilevel"/>
    <w:tmpl w:val="E7B8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7650D0"/>
    <w:multiLevelType w:val="hybridMultilevel"/>
    <w:tmpl w:val="6638E1D6"/>
    <w:lvl w:ilvl="0" w:tplc="88B03106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13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20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28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35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42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4976" w:hanging="360"/>
      </w:pPr>
      <w:rPr>
        <w:rFonts w:ascii="Wingdings" w:hAnsi="Wingdings" w:hint="default"/>
      </w:rPr>
    </w:lvl>
  </w:abstractNum>
  <w:abstractNum w:abstractNumId="18">
    <w:nsid w:val="7412380E"/>
    <w:multiLevelType w:val="hybridMultilevel"/>
    <w:tmpl w:val="16DC7A54"/>
    <w:lvl w:ilvl="0" w:tplc="84260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C5E08BE"/>
    <w:multiLevelType w:val="hybridMultilevel"/>
    <w:tmpl w:val="157E04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19"/>
  </w:num>
  <w:num w:numId="5">
    <w:abstractNumId w:val="12"/>
  </w:num>
  <w:num w:numId="6">
    <w:abstractNumId w:val="17"/>
  </w:num>
  <w:num w:numId="7">
    <w:abstractNumId w:val="17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3"/>
  </w:num>
  <w:num w:numId="11">
    <w:abstractNumId w:val="8"/>
  </w:num>
  <w:num w:numId="12">
    <w:abstractNumId w:val="10"/>
  </w:num>
  <w:num w:numId="13">
    <w:abstractNumId w:val="0"/>
  </w:num>
  <w:num w:numId="14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D1835"/>
    <w:rsid w:val="00006878"/>
    <w:rsid w:val="0009055E"/>
    <w:rsid w:val="000B3F47"/>
    <w:rsid w:val="001152EE"/>
    <w:rsid w:val="00156DE3"/>
    <w:rsid w:val="00167BD8"/>
    <w:rsid w:val="00185B37"/>
    <w:rsid w:val="001C28B1"/>
    <w:rsid w:val="001E3527"/>
    <w:rsid w:val="00240433"/>
    <w:rsid w:val="0027000E"/>
    <w:rsid w:val="002847CC"/>
    <w:rsid w:val="0029327A"/>
    <w:rsid w:val="002A1FB1"/>
    <w:rsid w:val="002E39D0"/>
    <w:rsid w:val="003B6AF9"/>
    <w:rsid w:val="003C3A9A"/>
    <w:rsid w:val="003D1835"/>
    <w:rsid w:val="003D1AE6"/>
    <w:rsid w:val="00440BC7"/>
    <w:rsid w:val="004A4F5F"/>
    <w:rsid w:val="004B2CB1"/>
    <w:rsid w:val="00576B80"/>
    <w:rsid w:val="005830C6"/>
    <w:rsid w:val="00586CAA"/>
    <w:rsid w:val="006D5EC2"/>
    <w:rsid w:val="006E2672"/>
    <w:rsid w:val="006E5895"/>
    <w:rsid w:val="00712BEF"/>
    <w:rsid w:val="00717C99"/>
    <w:rsid w:val="00760EA5"/>
    <w:rsid w:val="007A3D6D"/>
    <w:rsid w:val="007B7037"/>
    <w:rsid w:val="00806B75"/>
    <w:rsid w:val="0082613A"/>
    <w:rsid w:val="00851230"/>
    <w:rsid w:val="008F31D3"/>
    <w:rsid w:val="00905E68"/>
    <w:rsid w:val="009B0CD2"/>
    <w:rsid w:val="009D049B"/>
    <w:rsid w:val="009E73A5"/>
    <w:rsid w:val="00A1200E"/>
    <w:rsid w:val="00A428F9"/>
    <w:rsid w:val="00A8007A"/>
    <w:rsid w:val="00A904E9"/>
    <w:rsid w:val="00AB1C77"/>
    <w:rsid w:val="00AB3476"/>
    <w:rsid w:val="00AE5A58"/>
    <w:rsid w:val="00B308FF"/>
    <w:rsid w:val="00B3314F"/>
    <w:rsid w:val="00BA135B"/>
    <w:rsid w:val="00BD2198"/>
    <w:rsid w:val="00BE1794"/>
    <w:rsid w:val="00C25C1B"/>
    <w:rsid w:val="00C43FA3"/>
    <w:rsid w:val="00C538AB"/>
    <w:rsid w:val="00D359CF"/>
    <w:rsid w:val="00D60C86"/>
    <w:rsid w:val="00D82013"/>
    <w:rsid w:val="00D901DB"/>
    <w:rsid w:val="00D93E9C"/>
    <w:rsid w:val="00DB731A"/>
    <w:rsid w:val="00E478E4"/>
    <w:rsid w:val="00E61B8A"/>
    <w:rsid w:val="00E850E7"/>
    <w:rsid w:val="00EC4151"/>
    <w:rsid w:val="00F0544A"/>
    <w:rsid w:val="00F15422"/>
    <w:rsid w:val="00F226BB"/>
    <w:rsid w:val="00F5159C"/>
    <w:rsid w:val="00F91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18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183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1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83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3B6AF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3314F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B3314F"/>
    <w:rPr>
      <w:i/>
      <w:iCs/>
      <w:color w:val="808080" w:themeColor="text1" w:themeTint="7F"/>
    </w:rPr>
  </w:style>
  <w:style w:type="character" w:styleId="Hipercze">
    <w:name w:val="Hyperlink"/>
    <w:basedOn w:val="Domylnaczcionkaakapitu"/>
    <w:uiPriority w:val="99"/>
    <w:unhideWhenUsed/>
    <w:rsid w:val="00A428F9"/>
    <w:rPr>
      <w:color w:val="0000FF"/>
      <w:u w:val="single"/>
    </w:rPr>
  </w:style>
  <w:style w:type="paragraph" w:customStyle="1" w:styleId="gwp1a0331f4msolistparagraph">
    <w:name w:val="gwp1a0331f4_msolistparagraph"/>
    <w:basedOn w:val="Normalny"/>
    <w:rsid w:val="00BE17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gwp96388c5fgwpb3ed3c18gwp06f94998gwpab5ce3f5gwp9e742e06msonormal">
    <w:name w:val="gwp96388c5f_gwpb3ed3c18gwp06f94998gwpab5ce3f5gwp9e742e06msonormal"/>
    <w:basedOn w:val="Normalny"/>
    <w:rsid w:val="007A3D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font">
    <w:name w:val="font"/>
    <w:basedOn w:val="Domylnaczcionkaakapitu"/>
    <w:rsid w:val="007A3D6D"/>
  </w:style>
  <w:style w:type="character" w:customStyle="1" w:styleId="size">
    <w:name w:val="size"/>
    <w:basedOn w:val="Domylnaczcionkaakapitu"/>
    <w:rsid w:val="007A3D6D"/>
  </w:style>
  <w:style w:type="paragraph" w:customStyle="1" w:styleId="Default">
    <w:name w:val="Default"/>
    <w:rsid w:val="007A3D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08843A-00A0-4495-A4F5-BC7EB0D27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krogozinska</dc:creator>
  <cp:lastModifiedBy>User</cp:lastModifiedBy>
  <cp:revision>3</cp:revision>
  <cp:lastPrinted>2022-03-07T11:44:00Z</cp:lastPrinted>
  <dcterms:created xsi:type="dcterms:W3CDTF">2022-10-18T08:44:00Z</dcterms:created>
  <dcterms:modified xsi:type="dcterms:W3CDTF">2022-10-19T12:43:00Z</dcterms:modified>
</cp:coreProperties>
</file>